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88" w:rsidRDefault="00E37788" w:rsidP="004E2C08">
      <w:pPr>
        <w:ind w:firstLine="0"/>
        <w:rPr>
          <w:lang w:val="sv-SE"/>
        </w:rPr>
      </w:pPr>
      <w:bookmarkStart w:id="0" w:name="_GoBack"/>
      <w:bookmarkEnd w:id="0"/>
    </w:p>
    <w:p w:rsidR="004E2C08" w:rsidRDefault="004E2C0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4583"/>
        <w:gridCol w:w="4583"/>
      </w:tblGrid>
      <w:tr w:rsidR="004E2C08" w:rsidRPr="000E587D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C8368D" w:rsidRDefault="00611262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Föreningslokalen, Rosengatan 72A</w:t>
            </w:r>
          </w:p>
          <w:p w:rsidR="00692A9E" w:rsidRDefault="00611262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Öppet hus: lördag 15 mars kl 11-15.       </w:t>
            </w:r>
          </w:p>
          <w:p w:rsidR="00692A9E" w:rsidRDefault="00692A9E" w:rsidP="004E2C08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611262" w:rsidRDefault="00692A9E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>
                  <wp:extent cx="702862" cy="702862"/>
                  <wp:effectExtent l="19050" t="0" r="1988" b="0"/>
                  <wp:docPr id="12" name="Bild 9" descr="C:\Documents and Settings\HSB ROSEN\Local Settings\Temporary Internet Files\Content.IE5\L5CWW912\MP9004490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HSB ROSEN\Local Settings\Temporary Internet Files\Content.IE5\L5CWW912\MP9004490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88" cy="70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sv-SE"/>
              </w:rPr>
              <w:t xml:space="preserve">                           </w:t>
            </w:r>
            <w:r w:rsidR="00611262" w:rsidRPr="00692A9E">
              <w:rPr>
                <w:b/>
                <w:sz w:val="28"/>
                <w:szCs w:val="28"/>
                <w:lang w:val="sv-SE"/>
              </w:rPr>
              <w:t>Välkomna</w:t>
            </w:r>
            <w:r w:rsidR="00611262">
              <w:rPr>
                <w:sz w:val="28"/>
                <w:szCs w:val="28"/>
                <w:lang w:val="sv-SE"/>
              </w:rPr>
              <w:t xml:space="preserve"> gammal som ung, på en pratstund med fika. Kom med förslag om vad lokalen ska heta och vilka aktiviteter som Du tycker att vi ska anordna.</w:t>
            </w:r>
            <w:r>
              <w:rPr>
                <w:sz w:val="28"/>
                <w:szCs w:val="28"/>
                <w:lang w:val="sv-SE"/>
              </w:rPr>
              <w:t xml:space="preserve"> Kanske vill du lära </w:t>
            </w:r>
            <w:r w:rsidR="00E425B8">
              <w:rPr>
                <w:sz w:val="28"/>
                <w:szCs w:val="28"/>
                <w:lang w:val="sv-SE"/>
              </w:rPr>
              <w:t xml:space="preserve">ut till </w:t>
            </w:r>
            <w:r>
              <w:rPr>
                <w:sz w:val="28"/>
                <w:szCs w:val="28"/>
                <w:lang w:val="sv-SE"/>
              </w:rPr>
              <w:t>andra något du är bra på själv…</w:t>
            </w:r>
          </w:p>
          <w:p w:rsidR="00692A9E" w:rsidRDefault="00692A9E" w:rsidP="004E2C08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611262" w:rsidRDefault="00611262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Redan inbokat är </w:t>
            </w:r>
            <w:proofErr w:type="spellStart"/>
            <w:r>
              <w:rPr>
                <w:sz w:val="28"/>
                <w:szCs w:val="28"/>
                <w:lang w:val="sv-SE"/>
              </w:rPr>
              <w:t>Tupperware-kväll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med fika: </w:t>
            </w:r>
            <w:proofErr w:type="gramStart"/>
            <w:r>
              <w:rPr>
                <w:sz w:val="28"/>
                <w:szCs w:val="28"/>
                <w:lang w:val="sv-SE"/>
              </w:rPr>
              <w:t>Tisdag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25 mars kl 18.30.</w:t>
            </w:r>
          </w:p>
          <w:p w:rsidR="00611262" w:rsidRPr="00E425B8" w:rsidRDefault="00611262" w:rsidP="004E2C08">
            <w:pPr>
              <w:ind w:firstLine="0"/>
              <w:rPr>
                <w:i/>
                <w:sz w:val="28"/>
                <w:szCs w:val="28"/>
                <w:lang w:val="sv-SE"/>
              </w:rPr>
            </w:pPr>
            <w:r w:rsidRPr="00E425B8">
              <w:rPr>
                <w:i/>
                <w:sz w:val="28"/>
                <w:szCs w:val="28"/>
                <w:lang w:val="sv-SE"/>
              </w:rPr>
              <w:t xml:space="preserve">Anmälan </w:t>
            </w:r>
            <w:r w:rsidR="00692A9E" w:rsidRPr="00E425B8">
              <w:rPr>
                <w:i/>
                <w:sz w:val="28"/>
                <w:szCs w:val="28"/>
                <w:lang w:val="sv-SE"/>
              </w:rPr>
              <w:t xml:space="preserve">före 23 mars </w:t>
            </w:r>
            <w:r w:rsidRPr="00E425B8">
              <w:rPr>
                <w:i/>
                <w:sz w:val="28"/>
                <w:szCs w:val="28"/>
                <w:lang w:val="sv-SE"/>
              </w:rPr>
              <w:t xml:space="preserve">till exp. </w:t>
            </w:r>
            <w:r w:rsidR="00692A9E" w:rsidRPr="00E425B8">
              <w:rPr>
                <w:i/>
                <w:sz w:val="28"/>
                <w:szCs w:val="28"/>
                <w:lang w:val="sv-SE"/>
              </w:rPr>
              <w:t xml:space="preserve">via </w:t>
            </w:r>
            <w:proofErr w:type="spellStart"/>
            <w:r w:rsidRPr="00E425B8">
              <w:rPr>
                <w:i/>
                <w:sz w:val="28"/>
                <w:szCs w:val="28"/>
                <w:lang w:val="sv-SE"/>
              </w:rPr>
              <w:t>mail</w:t>
            </w:r>
            <w:proofErr w:type="spellEnd"/>
            <w:r w:rsidRPr="00E425B8">
              <w:rPr>
                <w:i/>
                <w:sz w:val="28"/>
                <w:szCs w:val="28"/>
                <w:lang w:val="sv-SE"/>
              </w:rPr>
              <w:t xml:space="preserve"> eller lapp i brevlådan</w:t>
            </w:r>
          </w:p>
          <w:p w:rsidR="004E2C08" w:rsidRDefault="00C8368D" w:rsidP="004E2C08">
            <w:pPr>
              <w:ind w:firstLine="0"/>
              <w:rPr>
                <w:lang w:val="sv-SE"/>
              </w:rPr>
            </w:pPr>
            <w:r>
              <w:rPr>
                <w:lang w:val="sv-SE"/>
              </w:rPr>
              <w:t xml:space="preserve">                  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4E2C08" w:rsidRDefault="004E2C08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5A43D9">
              <w:rPr>
                <w:b/>
                <w:sz w:val="28"/>
                <w:szCs w:val="28"/>
                <w:lang w:val="sv-SE"/>
              </w:rPr>
              <w:t>Hyreshöjning under 2014</w:t>
            </w:r>
          </w:p>
          <w:p w:rsidR="000E587D" w:rsidRDefault="005A43D9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Som vi tidigare meddelat kommer fönsterbyte och balkongrenovering att medföra en höjning av hyran. </w:t>
            </w:r>
          </w:p>
          <w:p w:rsidR="000E587D" w:rsidRDefault="000E587D" w:rsidP="004E2C08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176591" w:rsidRPr="005A43D9" w:rsidRDefault="00176591" w:rsidP="00AA56ED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Andra orsaker till att vi måste hö</w:t>
            </w:r>
            <w:r w:rsidR="000E587D">
              <w:rPr>
                <w:sz w:val="28"/>
                <w:szCs w:val="28"/>
                <w:lang w:val="sv-SE"/>
              </w:rPr>
              <w:t xml:space="preserve">ja hyran ytterligare är t ex att </w:t>
            </w:r>
            <w:proofErr w:type="spellStart"/>
            <w:r w:rsidR="000E587D">
              <w:rPr>
                <w:sz w:val="28"/>
                <w:szCs w:val="28"/>
                <w:lang w:val="sv-SE"/>
              </w:rPr>
              <w:t>med-lemmar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ställer </w:t>
            </w:r>
            <w:r w:rsidR="00AA56ED">
              <w:rPr>
                <w:sz w:val="28"/>
                <w:szCs w:val="28"/>
                <w:lang w:val="sv-SE"/>
              </w:rPr>
              <w:t>saker i soprummen som inte sophämtningen tar med. V</w:t>
            </w:r>
            <w:r>
              <w:rPr>
                <w:sz w:val="28"/>
                <w:szCs w:val="28"/>
                <w:lang w:val="sv-SE"/>
              </w:rPr>
              <w:t>i måst</w:t>
            </w:r>
            <w:r w:rsidR="00133B5D">
              <w:rPr>
                <w:sz w:val="28"/>
                <w:szCs w:val="28"/>
                <w:lang w:val="sv-SE"/>
              </w:rPr>
              <w:t xml:space="preserve">e forsla bort det. </w:t>
            </w:r>
            <w:r w:rsidR="000E587D">
              <w:rPr>
                <w:sz w:val="28"/>
                <w:szCs w:val="28"/>
                <w:lang w:val="sv-SE"/>
              </w:rPr>
              <w:t>Det händer emellanåt att tvättstugan inte är städad när nästa person ska tvätta.</w:t>
            </w:r>
            <w:r w:rsidR="00AA56ED">
              <w:rPr>
                <w:sz w:val="28"/>
                <w:szCs w:val="28"/>
                <w:lang w:val="sv-SE"/>
              </w:rPr>
              <w:t xml:space="preserve"> Medlemmar </w:t>
            </w:r>
            <w:r>
              <w:rPr>
                <w:sz w:val="28"/>
                <w:szCs w:val="28"/>
                <w:lang w:val="sv-SE"/>
              </w:rPr>
              <w:t>ställer ä</w:t>
            </w:r>
            <w:r w:rsidR="00AA56ED">
              <w:rPr>
                <w:sz w:val="28"/>
                <w:szCs w:val="28"/>
                <w:lang w:val="sv-SE"/>
              </w:rPr>
              <w:t>ven saker i entréhus och källar</w:t>
            </w:r>
            <w:r>
              <w:rPr>
                <w:sz w:val="28"/>
                <w:szCs w:val="28"/>
                <w:lang w:val="sv-SE"/>
              </w:rPr>
              <w:t>korridorer</w:t>
            </w:r>
            <w:r w:rsidR="00133B5D">
              <w:rPr>
                <w:sz w:val="28"/>
                <w:szCs w:val="28"/>
                <w:lang w:val="sv-SE"/>
              </w:rPr>
              <w:t xml:space="preserve"> som måste tas omhand. </w:t>
            </w:r>
            <w:r w:rsidR="00AA56ED">
              <w:rPr>
                <w:sz w:val="28"/>
                <w:szCs w:val="28"/>
                <w:lang w:val="sv-SE"/>
              </w:rPr>
              <w:t>Allt detta ger</w:t>
            </w:r>
            <w:r w:rsidR="00E75177">
              <w:rPr>
                <w:sz w:val="28"/>
                <w:szCs w:val="28"/>
                <w:lang w:val="sv-SE"/>
              </w:rPr>
              <w:t xml:space="preserve"> merkostnader för</w:t>
            </w:r>
            <w:r w:rsidR="00133B5D">
              <w:rPr>
                <w:sz w:val="28"/>
                <w:szCs w:val="28"/>
                <w:lang w:val="sv-SE"/>
              </w:rPr>
              <w:t xml:space="preserve"> föreningen.</w:t>
            </w:r>
          </w:p>
        </w:tc>
      </w:tr>
      <w:tr w:rsidR="00133B5D" w:rsidRPr="00E425B8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33B5D" w:rsidRPr="0052031D" w:rsidRDefault="00133B5D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52031D">
              <w:rPr>
                <w:b/>
                <w:sz w:val="28"/>
                <w:szCs w:val="28"/>
                <w:lang w:val="sv-SE"/>
              </w:rPr>
              <w:t>Bommen vid infarten 68:an</w:t>
            </w:r>
          </w:p>
          <w:p w:rsidR="00133B5D" w:rsidRDefault="00133B5D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Styrelsen </w:t>
            </w:r>
            <w:r w:rsidR="0052031D">
              <w:rPr>
                <w:sz w:val="28"/>
                <w:szCs w:val="28"/>
                <w:lang w:val="sv-SE"/>
              </w:rPr>
              <w:t xml:space="preserve">har </w:t>
            </w:r>
            <w:r w:rsidR="00E425B8">
              <w:rPr>
                <w:sz w:val="28"/>
                <w:szCs w:val="28"/>
                <w:lang w:val="sv-SE"/>
              </w:rPr>
              <w:t>beslutat</w:t>
            </w:r>
            <w:r>
              <w:rPr>
                <w:sz w:val="28"/>
                <w:szCs w:val="28"/>
                <w:lang w:val="sv-SE"/>
              </w:rPr>
              <w:t xml:space="preserve"> att låsa bommen. Anledningen är att ingen respekterar skyl</w:t>
            </w:r>
            <w:r w:rsidR="00DA5FD3">
              <w:rPr>
                <w:sz w:val="28"/>
                <w:szCs w:val="28"/>
                <w:lang w:val="sv-SE"/>
              </w:rPr>
              <w:t>tarna vid infarten.</w:t>
            </w:r>
          </w:p>
          <w:p w:rsidR="00DA5FD3" w:rsidRDefault="00DA5FD3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Det har blivit för mycket okynnes- körning inne på gården.</w:t>
            </w:r>
          </w:p>
          <w:p w:rsidR="00DA5FD3" w:rsidRDefault="00DA5FD3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 måste värna om miljön.</w:t>
            </w:r>
          </w:p>
          <w:p w:rsidR="00133B5D" w:rsidRDefault="0052031D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Mer information om detta kommer.</w:t>
            </w:r>
          </w:p>
          <w:p w:rsidR="00C8368D" w:rsidRPr="00133B5D" w:rsidRDefault="00C8368D" w:rsidP="004E2C08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A5FD3" w:rsidRDefault="00DA5FD3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Trapphus</w:t>
            </w:r>
            <w:r w:rsidR="00C8368D">
              <w:rPr>
                <w:b/>
                <w:sz w:val="28"/>
                <w:szCs w:val="28"/>
                <w:lang w:val="sv-SE"/>
              </w:rPr>
              <w:t>en</w:t>
            </w:r>
          </w:p>
          <w:p w:rsidR="00C8368D" w:rsidRPr="00DA5FD3" w:rsidRDefault="00C8368D" w:rsidP="00C8368D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Styrelsen har gjort årets första brandsyn. Nu måste vi bättra oss! (igen?). Det får inte finnas saker, möbler eller mattor i trapphusen eller de gemensamma utrymmena i källaren. </w:t>
            </w:r>
          </w:p>
          <w:p w:rsidR="00DA5FD3" w:rsidRPr="00DA5FD3" w:rsidRDefault="00DA5FD3" w:rsidP="00495014">
            <w:pPr>
              <w:ind w:firstLine="0"/>
              <w:rPr>
                <w:sz w:val="28"/>
                <w:szCs w:val="28"/>
                <w:lang w:val="sv-SE"/>
              </w:rPr>
            </w:pPr>
          </w:p>
        </w:tc>
      </w:tr>
      <w:tr w:rsidR="004A4C0E" w:rsidRPr="00E425B8" w:rsidTr="000E587D">
        <w:trPr>
          <w:trHeight w:val="216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4A4C0E" w:rsidRDefault="004A4C0E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4A4C0E" w:rsidRDefault="00C8368D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Cykelrum och barnvagnsrum</w:t>
            </w:r>
          </w:p>
          <w:p w:rsidR="004A4C0E" w:rsidRDefault="004A4C0E" w:rsidP="004E2C0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 vill än en gång påminna om att cyklar skall placeras i cykelrummen.</w:t>
            </w:r>
          </w:p>
          <w:p w:rsidR="004A4C0E" w:rsidRPr="004A4C0E" w:rsidRDefault="004A4C0E" w:rsidP="0052031D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611262" w:rsidRPr="004E2C08" w:rsidRDefault="00611262" w:rsidP="00611262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4E2C08">
              <w:rPr>
                <w:b/>
                <w:sz w:val="28"/>
                <w:szCs w:val="28"/>
                <w:lang w:val="sv-SE"/>
              </w:rPr>
              <w:t>Extrastämman 10 februari</w:t>
            </w:r>
          </w:p>
          <w:p w:rsidR="00D119A0" w:rsidRPr="00D119A0" w:rsidRDefault="00611262" w:rsidP="00526821">
            <w:pPr>
              <w:ind w:firstLine="0"/>
              <w:rPr>
                <w:sz w:val="28"/>
                <w:szCs w:val="28"/>
                <w:lang w:val="sv-SE"/>
              </w:rPr>
            </w:pPr>
            <w:r w:rsidRPr="004E2C08">
              <w:rPr>
                <w:sz w:val="28"/>
                <w:szCs w:val="28"/>
                <w:lang w:val="sv-SE"/>
              </w:rPr>
              <w:t>På extrastämman valdes</w:t>
            </w:r>
            <w:r>
              <w:rPr>
                <w:sz w:val="28"/>
                <w:szCs w:val="28"/>
                <w:lang w:val="sv-SE"/>
              </w:rPr>
              <w:t>,</w:t>
            </w:r>
            <w:r w:rsidRPr="004E2C08">
              <w:rPr>
                <w:sz w:val="28"/>
                <w:szCs w:val="28"/>
                <w:lang w:val="sv-SE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Mats Lindblad</w:t>
            </w:r>
            <w:r w:rsidRPr="004E2C08">
              <w:rPr>
                <w:sz w:val="28"/>
                <w:szCs w:val="28"/>
                <w:lang w:val="sv-SE"/>
              </w:rPr>
              <w:t xml:space="preserve"> att ersätta Dan Jernberg, som flyttar från föreningen.</w:t>
            </w:r>
            <w:r>
              <w:rPr>
                <w:sz w:val="28"/>
                <w:szCs w:val="28"/>
                <w:lang w:val="sv-SE"/>
              </w:rPr>
              <w:t xml:space="preserve"> </w:t>
            </w:r>
          </w:p>
        </w:tc>
      </w:tr>
    </w:tbl>
    <w:p w:rsidR="00176591" w:rsidRDefault="00176591" w:rsidP="004E2C08">
      <w:pPr>
        <w:ind w:firstLine="0"/>
        <w:rPr>
          <w:lang w:val="sv-SE"/>
        </w:rPr>
      </w:pPr>
    </w:p>
    <w:p w:rsidR="004E2C08" w:rsidRPr="00176591" w:rsidRDefault="00176591" w:rsidP="00133B5D">
      <w:pPr>
        <w:tabs>
          <w:tab w:val="left" w:pos="1965"/>
          <w:tab w:val="left" w:pos="3525"/>
        </w:tabs>
        <w:rPr>
          <w:lang w:val="sv-SE"/>
        </w:rPr>
      </w:pPr>
      <w:r>
        <w:rPr>
          <w:lang w:val="sv-SE"/>
        </w:rPr>
        <w:tab/>
      </w:r>
      <w:r w:rsidR="00133B5D">
        <w:rPr>
          <w:lang w:val="sv-SE"/>
        </w:rPr>
        <w:tab/>
      </w:r>
    </w:p>
    <w:sectPr w:rsidR="004E2C08" w:rsidRPr="00176591" w:rsidSect="003C22A1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E9" w:rsidRDefault="00994DE9" w:rsidP="00670388">
      <w:r>
        <w:separator/>
      </w:r>
    </w:p>
  </w:endnote>
  <w:endnote w:type="continuationSeparator" w:id="0">
    <w:p w:rsidR="00994DE9" w:rsidRDefault="00994DE9" w:rsidP="0067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>expeditioN: Rosengatan 70 a</w:t>
    </w:r>
  </w:p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 xml:space="preserve">öPPET: HELGFRI </w:t>
    </w:r>
    <w:proofErr w:type="gramStart"/>
    <w:r w:rsidRPr="004E2C08">
      <w:rPr>
        <w:caps/>
        <w:color w:val="4F81BD" w:themeColor="accent1"/>
        <w:lang w:val="sv-SE"/>
      </w:rPr>
      <w:t>MÅNDAG</w:t>
    </w:r>
    <w:proofErr w:type="gramEnd"/>
    <w:r w:rsidRPr="004E2C08">
      <w:rPr>
        <w:caps/>
        <w:color w:val="4F81BD" w:themeColor="accent1"/>
        <w:lang w:val="sv-SE"/>
      </w:rPr>
      <w:t>, JÄMN VECKA KL 18.30 – 19.30</w:t>
    </w:r>
  </w:p>
  <w:p w:rsidR="00201FE3" w:rsidRPr="004E2C08" w:rsidRDefault="00201FE3">
    <w:pPr>
      <w:pStyle w:val="Sidfot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E9" w:rsidRDefault="00994DE9" w:rsidP="00670388">
      <w:r>
        <w:separator/>
      </w:r>
    </w:p>
  </w:footnote>
  <w:footnote w:type="continuationSeparator" w:id="0">
    <w:p w:rsidR="00994DE9" w:rsidRDefault="00994DE9" w:rsidP="0067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8" w:rsidRDefault="00670388" w:rsidP="004E2C08">
    <w:pPr>
      <w:pStyle w:val="Citat"/>
      <w:ind w:firstLine="0"/>
    </w:pPr>
  </w:p>
  <w:p w:rsidR="00670388" w:rsidRPr="004E2C08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C08">
      <w:rPr>
        <w:lang w:val="sv-SE"/>
      </w:rPr>
      <w:t xml:space="preserve"> </w:t>
    </w:r>
    <w:r>
      <w:ptab w:relativeTo="margin" w:alignment="center" w:leader="none"/>
    </w:r>
    <w:r w:rsidRPr="004E2C08">
      <w:rPr>
        <w:b/>
        <w:color w:val="FF0000"/>
        <w:sz w:val="56"/>
        <w:szCs w:val="56"/>
        <w:lang w:val="sv-SE"/>
      </w:rPr>
      <w:t xml:space="preserve">  </w:t>
    </w:r>
    <w:r w:rsidRPr="004E2C08">
      <w:rPr>
        <w:b/>
        <w:color w:val="FF0000"/>
        <w:sz w:val="72"/>
        <w:szCs w:val="72"/>
        <w:lang w:val="sv-SE"/>
      </w:rPr>
      <w:t>Rosenbladet</w:t>
    </w:r>
    <w:r w:rsidR="00201FE3" w:rsidRPr="004E2C08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E425B8" w:rsidRDefault="00670388" w:rsidP="00201FE3">
    <w:pPr>
      <w:pStyle w:val="Citat"/>
      <w:rPr>
        <w:lang w:val="sv-SE"/>
      </w:rPr>
    </w:pPr>
    <w:r w:rsidRPr="00E425B8">
      <w:rPr>
        <w:lang w:val="sv-SE"/>
      </w:rPr>
      <w:t xml:space="preserve">Brf Rosen                                  </w:t>
    </w:r>
    <w:r w:rsidR="00E425B8" w:rsidRPr="00E425B8">
      <w:rPr>
        <w:lang w:val="sv-SE"/>
      </w:rPr>
      <w:t>Februari</w:t>
    </w:r>
    <w:r w:rsidR="00201FE3" w:rsidRPr="00E425B8">
      <w:rPr>
        <w:lang w:val="sv-SE"/>
      </w:rPr>
      <w:t xml:space="preserve">     </w:t>
    </w:r>
    <w:r w:rsidR="004E2C08" w:rsidRPr="00E425B8">
      <w:rPr>
        <w:lang w:val="sv-SE"/>
      </w:rPr>
      <w:t>2014</w:t>
    </w:r>
    <w:r w:rsidRPr="00E425B8">
      <w:rPr>
        <w:lang w:val="sv-SE"/>
      </w:rPr>
      <w:t xml:space="preserve"> </w:t>
    </w:r>
    <w:r w:rsidR="004E2C08" w:rsidRPr="00E425B8">
      <w:rPr>
        <w:lang w:val="sv-SE"/>
      </w:rPr>
      <w:t xml:space="preserve"> Nr 1</w:t>
    </w:r>
    <w:r w:rsidRPr="00E425B8">
      <w:rPr>
        <w:lang w:val="sv-SE"/>
      </w:rPr>
      <w:t xml:space="preserve">                   </w:t>
    </w:r>
    <w:r w:rsidR="00201FE3" w:rsidRPr="00E425B8">
      <w:rPr>
        <w:lang w:val="sv-SE"/>
      </w:rPr>
      <w:t xml:space="preserve">                     hsb.rosen@telia.com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2CCA"/>
    <w:rsid w:val="000E587D"/>
    <w:rsid w:val="00133B5D"/>
    <w:rsid w:val="001443BA"/>
    <w:rsid w:val="00176591"/>
    <w:rsid w:val="001B103D"/>
    <w:rsid w:val="001C5B49"/>
    <w:rsid w:val="00201FE3"/>
    <w:rsid w:val="00254988"/>
    <w:rsid w:val="002B7EFC"/>
    <w:rsid w:val="002E1311"/>
    <w:rsid w:val="003346F8"/>
    <w:rsid w:val="003C22A1"/>
    <w:rsid w:val="00476397"/>
    <w:rsid w:val="00495014"/>
    <w:rsid w:val="004A4C0E"/>
    <w:rsid w:val="004E2C08"/>
    <w:rsid w:val="0052031D"/>
    <w:rsid w:val="00526821"/>
    <w:rsid w:val="005751C1"/>
    <w:rsid w:val="005A43D9"/>
    <w:rsid w:val="005B70C5"/>
    <w:rsid w:val="00611262"/>
    <w:rsid w:val="00643993"/>
    <w:rsid w:val="00670388"/>
    <w:rsid w:val="0069273E"/>
    <w:rsid w:val="00692A9E"/>
    <w:rsid w:val="006C55B1"/>
    <w:rsid w:val="006F3E03"/>
    <w:rsid w:val="00994DE9"/>
    <w:rsid w:val="00A70A11"/>
    <w:rsid w:val="00AA56ED"/>
    <w:rsid w:val="00B403ED"/>
    <w:rsid w:val="00B82CCA"/>
    <w:rsid w:val="00C20AC7"/>
    <w:rsid w:val="00C8368D"/>
    <w:rsid w:val="00CE7691"/>
    <w:rsid w:val="00D119A0"/>
    <w:rsid w:val="00D172F7"/>
    <w:rsid w:val="00DA5FD3"/>
    <w:rsid w:val="00DF68BB"/>
    <w:rsid w:val="00DF69E2"/>
    <w:rsid w:val="00E1388D"/>
    <w:rsid w:val="00E209DF"/>
    <w:rsid w:val="00E37788"/>
    <w:rsid w:val="00E425B8"/>
    <w:rsid w:val="00E617E6"/>
    <w:rsid w:val="00E722C3"/>
    <w:rsid w:val="00E75177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8484-E1D4-43A4-B784-099F948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 </cp:lastModifiedBy>
  <cp:revision>6</cp:revision>
  <cp:lastPrinted>2014-02-12T13:46:00Z</cp:lastPrinted>
  <dcterms:created xsi:type="dcterms:W3CDTF">2014-02-11T13:03:00Z</dcterms:created>
  <dcterms:modified xsi:type="dcterms:W3CDTF">2014-02-12T13:47:00Z</dcterms:modified>
</cp:coreProperties>
</file>